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B8" w:rsidRDefault="002A5BB8" w:rsidP="00D4482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Начальнику Управления </w:t>
      </w:r>
      <w:r w:rsidR="00D44820" w:rsidRPr="00B24C83">
        <w:rPr>
          <w:rFonts w:ascii="Times New Roman" w:hAnsi="Times New Roman"/>
          <w:b/>
          <w:sz w:val="24"/>
          <w:szCs w:val="24"/>
        </w:rPr>
        <w:t>Президента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4C83">
        <w:rPr>
          <w:rFonts w:ascii="Times New Roman" w:hAnsi="Times New Roman"/>
          <w:b/>
          <w:sz w:val="24"/>
          <w:szCs w:val="24"/>
        </w:rPr>
        <w:t xml:space="preserve">Российской Федерации </w:t>
      </w:r>
    </w:p>
    <w:p w:rsidR="00D44820" w:rsidRPr="00B24C83" w:rsidRDefault="002A5BB8" w:rsidP="00D4482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внутренней политике</w:t>
      </w:r>
      <w:r w:rsidR="00D44820" w:rsidRPr="00B24C83">
        <w:rPr>
          <w:rFonts w:ascii="Times New Roman" w:hAnsi="Times New Roman"/>
          <w:b/>
          <w:sz w:val="24"/>
          <w:szCs w:val="24"/>
        </w:rPr>
        <w:t xml:space="preserve"> </w:t>
      </w:r>
    </w:p>
    <w:p w:rsidR="00D35B86" w:rsidRDefault="002A5BB8" w:rsidP="00D44820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Ярину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А.В.</w:t>
      </w:r>
    </w:p>
    <w:p w:rsidR="00D35B86" w:rsidRPr="00900EBE" w:rsidRDefault="00D35B86" w:rsidP="00D35B86">
      <w:pPr>
        <w:jc w:val="center"/>
        <w:rPr>
          <w:rFonts w:ascii="Times New Roman" w:hAnsi="Times New Roman"/>
          <w:sz w:val="26"/>
          <w:szCs w:val="26"/>
        </w:rPr>
      </w:pPr>
      <w:r w:rsidRPr="00900EBE">
        <w:rPr>
          <w:rFonts w:ascii="Times New Roman" w:hAnsi="Times New Roman"/>
          <w:sz w:val="26"/>
          <w:szCs w:val="26"/>
        </w:rPr>
        <w:t xml:space="preserve">Уважаемый </w:t>
      </w:r>
      <w:r w:rsidR="002A5BB8">
        <w:rPr>
          <w:rFonts w:ascii="Times New Roman" w:hAnsi="Times New Roman"/>
          <w:sz w:val="26"/>
          <w:szCs w:val="26"/>
        </w:rPr>
        <w:t>Андрей Вениаминович</w:t>
      </w:r>
      <w:r w:rsidRPr="00900EBE">
        <w:rPr>
          <w:rFonts w:ascii="Times New Roman" w:hAnsi="Times New Roman"/>
          <w:sz w:val="26"/>
          <w:szCs w:val="26"/>
        </w:rPr>
        <w:t>!</w:t>
      </w:r>
    </w:p>
    <w:p w:rsidR="00D35B86" w:rsidRPr="00D319BE" w:rsidRDefault="00D35B86" w:rsidP="00D35B8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19BE">
        <w:rPr>
          <w:rFonts w:ascii="Times New Roman" w:hAnsi="Times New Roman"/>
          <w:sz w:val="24"/>
          <w:szCs w:val="24"/>
        </w:rPr>
        <w:t xml:space="preserve">Союз предприятий печатной индустрии (ГИПП), объединяющий в своих рядах ведущих издателей, полиграфистов и дистрибьюторов прессы страны обращается к Вам с убедительной просьбой оказать предприятиям </w:t>
      </w:r>
      <w:bookmarkStart w:id="0" w:name="_GoBack"/>
      <w:bookmarkEnd w:id="0"/>
      <w:r w:rsidRPr="00D319BE">
        <w:rPr>
          <w:rFonts w:ascii="Times New Roman" w:hAnsi="Times New Roman"/>
          <w:sz w:val="24"/>
          <w:szCs w:val="24"/>
        </w:rPr>
        <w:t xml:space="preserve">отрасли печатных СМИ в </w:t>
      </w:r>
      <w:r w:rsidR="00D44820">
        <w:rPr>
          <w:rFonts w:ascii="Times New Roman" w:hAnsi="Times New Roman"/>
          <w:sz w:val="24"/>
          <w:szCs w:val="24"/>
        </w:rPr>
        <w:t xml:space="preserve">Российской Федерации срочную и </w:t>
      </w:r>
      <w:r w:rsidRPr="00D319BE">
        <w:rPr>
          <w:rFonts w:ascii="Times New Roman" w:hAnsi="Times New Roman"/>
          <w:sz w:val="24"/>
          <w:szCs w:val="24"/>
        </w:rPr>
        <w:t xml:space="preserve"> жизненно необходимую поддержку в условиях </w:t>
      </w:r>
      <w:r>
        <w:rPr>
          <w:rFonts w:ascii="Times New Roman" w:hAnsi="Times New Roman"/>
          <w:sz w:val="24"/>
          <w:szCs w:val="24"/>
        </w:rPr>
        <w:t xml:space="preserve">борьбы с </w:t>
      </w:r>
      <w:r w:rsidRPr="00D319BE">
        <w:rPr>
          <w:rFonts w:ascii="Times New Roman" w:hAnsi="Times New Roman"/>
          <w:sz w:val="24"/>
          <w:szCs w:val="24"/>
        </w:rPr>
        <w:t xml:space="preserve">развивающейся </w:t>
      </w:r>
      <w:r>
        <w:rPr>
          <w:rFonts w:ascii="Times New Roman" w:hAnsi="Times New Roman"/>
          <w:sz w:val="24"/>
          <w:szCs w:val="24"/>
        </w:rPr>
        <w:t xml:space="preserve">пандемией </w:t>
      </w:r>
      <w:proofErr w:type="spellStart"/>
      <w:r w:rsidRPr="00D319BE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D319BE">
        <w:rPr>
          <w:rFonts w:ascii="Times New Roman" w:hAnsi="Times New Roman"/>
          <w:sz w:val="24"/>
          <w:szCs w:val="24"/>
        </w:rPr>
        <w:t>.</w:t>
      </w:r>
    </w:p>
    <w:p w:rsidR="00D35B86" w:rsidRPr="00D319BE" w:rsidRDefault="00D35B86" w:rsidP="00D35B86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319BE">
        <w:rPr>
          <w:rFonts w:ascii="Times New Roman" w:hAnsi="Times New Roman"/>
          <w:sz w:val="24"/>
          <w:szCs w:val="24"/>
          <w:shd w:val="clear" w:color="auto" w:fill="FFFFFF"/>
        </w:rPr>
        <w:t>Печатные СМИ планируют свою работу на основании п.5 Указа Президента от 25.03.2020г., который предписывает: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319BE">
        <w:rPr>
          <w:rFonts w:ascii="Times New Roman" w:hAnsi="Times New Roman"/>
          <w:sz w:val="24"/>
          <w:szCs w:val="24"/>
          <w:shd w:val="clear" w:color="auto" w:fill="FFFFFF"/>
        </w:rPr>
        <w:t>«Организациям, осуществляющим производство и выпуск средств массовой информации, определить численность работников, обеспечивающих с 30 марта по 3 апреля 2020 г. функционирование этих организаций».</w:t>
      </w:r>
    </w:p>
    <w:p w:rsidR="00D35B86" w:rsidRDefault="00D73213" w:rsidP="00D35B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35B86" w:rsidRPr="00D319BE">
        <w:rPr>
          <w:rFonts w:ascii="Times New Roman" w:hAnsi="Times New Roman"/>
          <w:sz w:val="24"/>
          <w:szCs w:val="24"/>
        </w:rPr>
        <w:t>В соответствии с данн</w:t>
      </w:r>
      <w:r w:rsidR="009C2F24">
        <w:rPr>
          <w:rFonts w:ascii="Times New Roman" w:hAnsi="Times New Roman"/>
          <w:sz w:val="24"/>
          <w:szCs w:val="24"/>
        </w:rPr>
        <w:t>ы</w:t>
      </w:r>
      <w:r w:rsidR="00D35B86" w:rsidRPr="00D319BE">
        <w:rPr>
          <w:rFonts w:ascii="Times New Roman" w:hAnsi="Times New Roman"/>
          <w:sz w:val="24"/>
          <w:szCs w:val="24"/>
        </w:rPr>
        <w:t xml:space="preserve">м Указом в Москве деятельность всей отрасли печатной индустрии </w:t>
      </w:r>
      <w:r w:rsidR="00D35B86">
        <w:rPr>
          <w:rFonts w:ascii="Times New Roman" w:hAnsi="Times New Roman"/>
          <w:sz w:val="24"/>
          <w:szCs w:val="24"/>
        </w:rPr>
        <w:t xml:space="preserve">по производству и выпуску печатных СМИ </w:t>
      </w:r>
      <w:r w:rsidR="00D35B86" w:rsidRPr="00D319BE">
        <w:rPr>
          <w:rFonts w:ascii="Times New Roman" w:hAnsi="Times New Roman"/>
          <w:sz w:val="24"/>
          <w:szCs w:val="24"/>
        </w:rPr>
        <w:t xml:space="preserve">сохраняется, но </w:t>
      </w:r>
      <w:r w:rsidR="00D44820">
        <w:rPr>
          <w:rFonts w:ascii="Times New Roman" w:hAnsi="Times New Roman"/>
          <w:sz w:val="24"/>
          <w:szCs w:val="24"/>
        </w:rPr>
        <w:t xml:space="preserve">у нас есть информация, что в субъектах </w:t>
      </w:r>
      <w:r w:rsidR="009C2F24">
        <w:rPr>
          <w:rFonts w:ascii="Times New Roman" w:hAnsi="Times New Roman"/>
          <w:sz w:val="24"/>
          <w:szCs w:val="24"/>
        </w:rPr>
        <w:t xml:space="preserve">и городах </w:t>
      </w:r>
      <w:r w:rsidR="00D44820">
        <w:rPr>
          <w:rFonts w:ascii="Times New Roman" w:hAnsi="Times New Roman"/>
          <w:sz w:val="24"/>
          <w:szCs w:val="24"/>
        </w:rPr>
        <w:t>Российской Федерации</w:t>
      </w:r>
      <w:r w:rsidR="00D35B86" w:rsidRPr="00D319BE">
        <w:rPr>
          <w:rFonts w:ascii="Times New Roman" w:hAnsi="Times New Roman"/>
          <w:sz w:val="24"/>
          <w:szCs w:val="24"/>
        </w:rPr>
        <w:t xml:space="preserve"> система распространения прессы </w:t>
      </w:r>
      <w:r w:rsidR="002A5BB8">
        <w:rPr>
          <w:rFonts w:ascii="Times New Roman" w:hAnsi="Times New Roman"/>
          <w:sz w:val="24"/>
          <w:szCs w:val="24"/>
        </w:rPr>
        <w:t xml:space="preserve">будет </w:t>
      </w:r>
      <w:r w:rsidR="009C2F24">
        <w:rPr>
          <w:rFonts w:ascii="Times New Roman" w:hAnsi="Times New Roman"/>
          <w:sz w:val="24"/>
          <w:szCs w:val="24"/>
        </w:rPr>
        <w:t xml:space="preserve">в эти нерабочие дни </w:t>
      </w:r>
      <w:r w:rsidR="00D44820">
        <w:rPr>
          <w:rFonts w:ascii="Times New Roman" w:hAnsi="Times New Roman"/>
          <w:sz w:val="24"/>
          <w:szCs w:val="24"/>
        </w:rPr>
        <w:t xml:space="preserve">приостановлена или совсем заблокирована непродуманными решениями региональных </w:t>
      </w:r>
      <w:r w:rsidR="002A5BB8">
        <w:rPr>
          <w:rFonts w:ascii="Times New Roman" w:hAnsi="Times New Roman"/>
          <w:sz w:val="24"/>
          <w:szCs w:val="24"/>
        </w:rPr>
        <w:t>администраций</w:t>
      </w:r>
      <w:r w:rsidR="00D44820">
        <w:rPr>
          <w:rFonts w:ascii="Times New Roman" w:hAnsi="Times New Roman"/>
          <w:sz w:val="24"/>
          <w:szCs w:val="24"/>
        </w:rPr>
        <w:t xml:space="preserve">. </w:t>
      </w:r>
      <w:r w:rsidR="002A5BB8">
        <w:rPr>
          <w:rFonts w:ascii="Times New Roman" w:hAnsi="Times New Roman"/>
          <w:sz w:val="24"/>
          <w:szCs w:val="24"/>
        </w:rPr>
        <w:t>Будет</w:t>
      </w:r>
      <w:r w:rsidR="00D44820">
        <w:rPr>
          <w:rFonts w:ascii="Times New Roman" w:hAnsi="Times New Roman"/>
          <w:sz w:val="24"/>
          <w:szCs w:val="24"/>
        </w:rPr>
        <w:t xml:space="preserve"> прекращена деятельность </w:t>
      </w:r>
      <w:proofErr w:type="spellStart"/>
      <w:r w:rsidR="00D44820">
        <w:rPr>
          <w:rFonts w:ascii="Times New Roman" w:hAnsi="Times New Roman"/>
          <w:sz w:val="24"/>
          <w:szCs w:val="24"/>
        </w:rPr>
        <w:t>киосковых</w:t>
      </w:r>
      <w:proofErr w:type="spellEnd"/>
      <w:r w:rsidR="00D44820">
        <w:rPr>
          <w:rFonts w:ascii="Times New Roman" w:hAnsi="Times New Roman"/>
          <w:sz w:val="24"/>
          <w:szCs w:val="24"/>
        </w:rPr>
        <w:t xml:space="preserve"> сетей по продаже розницы, логистических центров, полиграфических предприятий, без которых производство печатных СМИ становится невозможным</w:t>
      </w:r>
      <w:r>
        <w:rPr>
          <w:rFonts w:ascii="Times New Roman" w:hAnsi="Times New Roman"/>
          <w:sz w:val="24"/>
          <w:szCs w:val="24"/>
        </w:rPr>
        <w:t xml:space="preserve">, а отрасль фактически ставится на грань </w:t>
      </w:r>
      <w:r w:rsidR="002A5BB8">
        <w:rPr>
          <w:rFonts w:ascii="Times New Roman" w:hAnsi="Times New Roman"/>
          <w:sz w:val="24"/>
          <w:szCs w:val="24"/>
        </w:rPr>
        <w:t>банкротства</w:t>
      </w:r>
      <w:r w:rsidR="00D44820">
        <w:rPr>
          <w:rFonts w:ascii="Times New Roman" w:hAnsi="Times New Roman"/>
          <w:sz w:val="24"/>
          <w:szCs w:val="24"/>
        </w:rPr>
        <w:t>.</w:t>
      </w:r>
    </w:p>
    <w:p w:rsidR="002A5BB8" w:rsidRDefault="002A5BB8" w:rsidP="00D35B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13-00 28.03.20 уведомления о невозможности работы киосков или прямые запреты в нормативных актах по нашей информации появились в следующих регионах:</w:t>
      </w:r>
    </w:p>
    <w:p w:rsidR="002A5BB8" w:rsidRDefault="00890B67" w:rsidP="00890B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Московская область</w:t>
      </w:r>
    </w:p>
    <w:p w:rsidR="00890B67" w:rsidRDefault="00890B67" w:rsidP="00890B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Оренбургская обл.</w:t>
      </w:r>
    </w:p>
    <w:p w:rsidR="00890B67" w:rsidRDefault="00890B67" w:rsidP="00890B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Ростовская обл.</w:t>
      </w:r>
    </w:p>
    <w:p w:rsidR="00890B67" w:rsidRDefault="00890B67" w:rsidP="00890B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Рязанская обл.</w:t>
      </w:r>
    </w:p>
    <w:p w:rsidR="00890B67" w:rsidRDefault="00890B67" w:rsidP="00890B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Ставропольский край</w:t>
      </w:r>
    </w:p>
    <w:p w:rsidR="00890B67" w:rsidRDefault="00890B67" w:rsidP="00890B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Брянская обл.</w:t>
      </w:r>
    </w:p>
    <w:p w:rsidR="00890B67" w:rsidRDefault="00890B67" w:rsidP="00890B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Кировская обл.</w:t>
      </w:r>
    </w:p>
    <w:p w:rsidR="00890B67" w:rsidRDefault="00890B67" w:rsidP="00890B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Нижегородская обл.</w:t>
      </w:r>
    </w:p>
    <w:p w:rsidR="00890B67" w:rsidRDefault="00890B67" w:rsidP="00890B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Владимирская обл.</w:t>
      </w:r>
    </w:p>
    <w:p w:rsidR="00890B67" w:rsidRDefault="00890B67" w:rsidP="00890B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Челябинская обл.</w:t>
      </w:r>
    </w:p>
    <w:p w:rsidR="00890B67" w:rsidRDefault="00890B67" w:rsidP="00890B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Список увеличивается ежечасно.</w:t>
      </w:r>
    </w:p>
    <w:p w:rsidR="00D73213" w:rsidRDefault="00D73213" w:rsidP="00D35B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73213">
        <w:rPr>
          <w:rFonts w:ascii="Times New Roman" w:hAnsi="Times New Roman"/>
          <w:sz w:val="24"/>
          <w:szCs w:val="24"/>
        </w:rPr>
        <w:t xml:space="preserve">Текущая практика стран, столкнувшихся с эпидемий нового </w:t>
      </w:r>
      <w:proofErr w:type="spellStart"/>
      <w:r w:rsidRPr="00D73213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D73213">
        <w:rPr>
          <w:rFonts w:ascii="Times New Roman" w:hAnsi="Times New Roman"/>
          <w:sz w:val="24"/>
          <w:szCs w:val="24"/>
        </w:rPr>
        <w:t>, говорит, что спрос на прессу только растет, а возможность заражения через прессу (при безусловном соблюдении санитарных мер в точках продаж) не только не доказана, но и опровергается большинством эпидемиологов.</w:t>
      </w:r>
    </w:p>
    <w:p w:rsidR="00B24C83" w:rsidRDefault="00D44820" w:rsidP="00D44820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знаете,</w:t>
      </w:r>
      <w:r w:rsidRPr="00D319BE">
        <w:rPr>
          <w:rFonts w:ascii="Times New Roman" w:hAnsi="Times New Roman"/>
          <w:sz w:val="24"/>
          <w:szCs w:val="24"/>
        </w:rPr>
        <w:t xml:space="preserve"> в условиях нарастающей борьбы с пандемией </w:t>
      </w:r>
      <w:proofErr w:type="spellStart"/>
      <w:r w:rsidRPr="00D319BE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D319BE">
        <w:rPr>
          <w:rFonts w:ascii="Times New Roman" w:hAnsi="Times New Roman"/>
          <w:sz w:val="24"/>
          <w:szCs w:val="24"/>
        </w:rPr>
        <w:t xml:space="preserve"> отрасль печатных СМИ развернула активную работу по информированию населения о принимаемых мерах по укреплению и защите здоровья граждан. </w:t>
      </w:r>
    </w:p>
    <w:p w:rsidR="00B24C83" w:rsidRDefault="00B24C83" w:rsidP="00B24C83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Ядро читательской аудитория</w:t>
      </w:r>
      <w:r w:rsidRPr="00D319BE">
        <w:rPr>
          <w:rFonts w:ascii="Times New Roman" w:hAnsi="Times New Roman"/>
          <w:sz w:val="24"/>
          <w:szCs w:val="24"/>
        </w:rPr>
        <w:t xml:space="preserve"> </w:t>
      </w:r>
      <w:r w:rsidR="00D44820" w:rsidRPr="00D319BE">
        <w:rPr>
          <w:rFonts w:ascii="Times New Roman" w:hAnsi="Times New Roman"/>
          <w:sz w:val="24"/>
          <w:szCs w:val="24"/>
        </w:rPr>
        <w:t>печатных изданий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D44820" w:rsidRPr="00D319BE">
        <w:rPr>
          <w:rFonts w:ascii="Times New Roman" w:hAnsi="Times New Roman"/>
          <w:sz w:val="24"/>
          <w:szCs w:val="24"/>
        </w:rPr>
        <w:t xml:space="preserve">– </w:t>
      </w:r>
      <w:r w:rsidR="00D44820">
        <w:rPr>
          <w:rFonts w:ascii="Times New Roman" w:hAnsi="Times New Roman"/>
          <w:sz w:val="24"/>
          <w:szCs w:val="24"/>
        </w:rPr>
        <w:t xml:space="preserve">крупнейших общественно-политических </w:t>
      </w:r>
      <w:r w:rsidR="002A5BB8">
        <w:rPr>
          <w:rFonts w:ascii="Times New Roman" w:hAnsi="Times New Roman"/>
          <w:sz w:val="24"/>
          <w:szCs w:val="24"/>
        </w:rPr>
        <w:t>СМИ</w:t>
      </w:r>
      <w:r w:rsidR="00D44820" w:rsidRPr="00D319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таких </w:t>
      </w:r>
      <w:r w:rsidR="00D44820" w:rsidRPr="00D319BE">
        <w:rPr>
          <w:rFonts w:ascii="Times New Roman" w:hAnsi="Times New Roman"/>
          <w:sz w:val="24"/>
          <w:szCs w:val="24"/>
        </w:rPr>
        <w:t xml:space="preserve">как «Российская газета», </w:t>
      </w:r>
      <w:r w:rsidR="00D44820">
        <w:rPr>
          <w:rFonts w:ascii="Times New Roman" w:hAnsi="Times New Roman"/>
          <w:sz w:val="24"/>
          <w:szCs w:val="24"/>
        </w:rPr>
        <w:t>«</w:t>
      </w:r>
      <w:r w:rsidR="00D44820" w:rsidRPr="00D319BE">
        <w:rPr>
          <w:rFonts w:ascii="Times New Roman" w:hAnsi="Times New Roman"/>
          <w:sz w:val="24"/>
          <w:szCs w:val="24"/>
        </w:rPr>
        <w:t>Комсомольская правда», «Аргументы и факты», «Московский комсомолец», «Вечерняя Москва», «Коммерсант», «Ведомости», «Известия», а также многи</w:t>
      </w:r>
      <w:r>
        <w:rPr>
          <w:rFonts w:ascii="Times New Roman" w:hAnsi="Times New Roman"/>
          <w:sz w:val="24"/>
          <w:szCs w:val="24"/>
        </w:rPr>
        <w:t>х</w:t>
      </w:r>
      <w:r w:rsidR="00D44820" w:rsidRPr="00D319BE">
        <w:rPr>
          <w:rFonts w:ascii="Times New Roman" w:hAnsi="Times New Roman"/>
          <w:sz w:val="24"/>
          <w:szCs w:val="24"/>
        </w:rPr>
        <w:t xml:space="preserve"> деловы</w:t>
      </w:r>
      <w:r w:rsidR="009C2F24">
        <w:rPr>
          <w:rFonts w:ascii="Times New Roman" w:hAnsi="Times New Roman"/>
          <w:sz w:val="24"/>
          <w:szCs w:val="24"/>
        </w:rPr>
        <w:t>х</w:t>
      </w:r>
      <w:r w:rsidR="00D44820" w:rsidRPr="00D319BE">
        <w:rPr>
          <w:rFonts w:ascii="Times New Roman" w:hAnsi="Times New Roman"/>
          <w:sz w:val="24"/>
          <w:szCs w:val="24"/>
        </w:rPr>
        <w:t>, информационны</w:t>
      </w:r>
      <w:r>
        <w:rPr>
          <w:rFonts w:ascii="Times New Roman" w:hAnsi="Times New Roman"/>
          <w:sz w:val="24"/>
          <w:szCs w:val="24"/>
        </w:rPr>
        <w:t>х</w:t>
      </w:r>
      <w:r w:rsidR="00D44820" w:rsidRPr="00D319BE">
        <w:rPr>
          <w:rFonts w:ascii="Times New Roman" w:hAnsi="Times New Roman"/>
          <w:sz w:val="24"/>
          <w:szCs w:val="24"/>
        </w:rPr>
        <w:t>, познавательны</w:t>
      </w:r>
      <w:r>
        <w:rPr>
          <w:rFonts w:ascii="Times New Roman" w:hAnsi="Times New Roman"/>
          <w:sz w:val="24"/>
          <w:szCs w:val="24"/>
        </w:rPr>
        <w:t xml:space="preserve">х </w:t>
      </w:r>
      <w:r w:rsidR="00D44820" w:rsidRPr="00D319BE">
        <w:rPr>
          <w:rFonts w:ascii="Times New Roman" w:hAnsi="Times New Roman"/>
          <w:sz w:val="24"/>
          <w:szCs w:val="24"/>
        </w:rPr>
        <w:t>и научно-популярны</w:t>
      </w:r>
      <w:r>
        <w:rPr>
          <w:rFonts w:ascii="Times New Roman" w:hAnsi="Times New Roman"/>
          <w:sz w:val="24"/>
          <w:szCs w:val="24"/>
        </w:rPr>
        <w:t>х газет и</w:t>
      </w:r>
      <w:r w:rsidR="00D44820" w:rsidRPr="00D319BE">
        <w:rPr>
          <w:rFonts w:ascii="Times New Roman" w:hAnsi="Times New Roman"/>
          <w:sz w:val="24"/>
          <w:szCs w:val="24"/>
        </w:rPr>
        <w:t xml:space="preserve"> журнал</w:t>
      </w:r>
      <w:r>
        <w:rPr>
          <w:rFonts w:ascii="Times New Roman" w:hAnsi="Times New Roman"/>
          <w:sz w:val="24"/>
          <w:szCs w:val="24"/>
        </w:rPr>
        <w:t>ов</w:t>
      </w:r>
      <w:r w:rsidR="00D44820" w:rsidRPr="00D319BE">
        <w:rPr>
          <w:rFonts w:ascii="Times New Roman" w:hAnsi="Times New Roman"/>
          <w:sz w:val="24"/>
          <w:szCs w:val="24"/>
        </w:rPr>
        <w:t xml:space="preserve">, </w:t>
      </w:r>
      <w:r w:rsidR="00D73213">
        <w:rPr>
          <w:rFonts w:ascii="Times New Roman" w:hAnsi="Times New Roman"/>
          <w:sz w:val="24"/>
          <w:szCs w:val="24"/>
        </w:rPr>
        <w:t xml:space="preserve">как </w:t>
      </w:r>
      <w:proofErr w:type="spellStart"/>
      <w:r w:rsidR="00D73213">
        <w:rPr>
          <w:rFonts w:ascii="Times New Roman" w:hAnsi="Times New Roman"/>
          <w:sz w:val="24"/>
          <w:szCs w:val="24"/>
        </w:rPr>
        <w:t>федераьных</w:t>
      </w:r>
      <w:proofErr w:type="spellEnd"/>
      <w:r w:rsidR="00D73213">
        <w:rPr>
          <w:rFonts w:ascii="Times New Roman" w:hAnsi="Times New Roman"/>
          <w:sz w:val="24"/>
          <w:szCs w:val="24"/>
        </w:rPr>
        <w:t xml:space="preserve">, так и региональных, </w:t>
      </w:r>
      <w:r w:rsidR="00D44820">
        <w:rPr>
          <w:rFonts w:ascii="Times New Roman" w:hAnsi="Times New Roman"/>
          <w:sz w:val="24"/>
          <w:szCs w:val="24"/>
        </w:rPr>
        <w:t xml:space="preserve">которые </w:t>
      </w:r>
      <w:r w:rsidR="00D44820" w:rsidRPr="00D319BE">
        <w:rPr>
          <w:rFonts w:ascii="Times New Roman" w:hAnsi="Times New Roman"/>
          <w:sz w:val="24"/>
          <w:szCs w:val="24"/>
        </w:rPr>
        <w:t>пользу</w:t>
      </w:r>
      <w:r w:rsidR="00D73213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большим спросом у населения - составляют</w:t>
      </w:r>
      <w:r w:rsidR="009C2F24">
        <w:rPr>
          <w:rFonts w:ascii="Times New Roman" w:hAnsi="Times New Roman"/>
          <w:sz w:val="24"/>
          <w:szCs w:val="24"/>
        </w:rPr>
        <w:t xml:space="preserve"> граждане </w:t>
      </w:r>
      <w:r w:rsidR="00D44820" w:rsidRPr="00D319BE">
        <w:rPr>
          <w:rFonts w:ascii="Times New Roman" w:hAnsi="Times New Roman"/>
          <w:sz w:val="24"/>
          <w:szCs w:val="24"/>
        </w:rPr>
        <w:t>старше 45-50 ле</w:t>
      </w:r>
      <w:r>
        <w:rPr>
          <w:rFonts w:ascii="Times New Roman" w:hAnsi="Times New Roman"/>
          <w:sz w:val="24"/>
          <w:szCs w:val="24"/>
        </w:rPr>
        <w:t>т.</w:t>
      </w:r>
      <w:r w:rsidRPr="00B24C83">
        <w:rPr>
          <w:rFonts w:ascii="Times New Roman" w:hAnsi="Times New Roman"/>
          <w:sz w:val="24"/>
          <w:szCs w:val="24"/>
        </w:rPr>
        <w:t xml:space="preserve"> </w:t>
      </w:r>
      <w:r w:rsidRPr="00D319BE">
        <w:rPr>
          <w:rFonts w:ascii="Times New Roman" w:hAnsi="Times New Roman"/>
          <w:sz w:val="24"/>
          <w:szCs w:val="24"/>
        </w:rPr>
        <w:t>Эти граждане нашей страны предпочитают получать достоверную информацию прежде всего из газет и журналов, и надо отметить, что это самая политически активная и дисциплинированная часть населения, которая положительно реагирует на инициативы руководства нашей страны, в том числе по изменениям в Конституцию и т.д.</w:t>
      </w:r>
    </w:p>
    <w:p w:rsidR="00D35B86" w:rsidRPr="00D319BE" w:rsidRDefault="00D35B86" w:rsidP="00D35B86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319BE">
        <w:rPr>
          <w:rFonts w:ascii="Times New Roman" w:hAnsi="Times New Roman"/>
          <w:sz w:val="24"/>
          <w:szCs w:val="24"/>
        </w:rPr>
        <w:t xml:space="preserve">С учетом вышеизложенного просим Вас, </w:t>
      </w:r>
      <w:r w:rsidR="002A5BB8">
        <w:rPr>
          <w:rFonts w:ascii="Times New Roman" w:hAnsi="Times New Roman"/>
          <w:sz w:val="24"/>
          <w:szCs w:val="24"/>
        </w:rPr>
        <w:t>Андрей Вениаминович</w:t>
      </w:r>
      <w:r w:rsidRPr="00D319BE">
        <w:rPr>
          <w:rFonts w:ascii="Times New Roman" w:hAnsi="Times New Roman"/>
          <w:sz w:val="24"/>
          <w:szCs w:val="24"/>
        </w:rPr>
        <w:t xml:space="preserve">, </w:t>
      </w:r>
      <w:r w:rsidR="009A0555" w:rsidRPr="009A0555">
        <w:rPr>
          <w:rFonts w:ascii="Times New Roman" w:hAnsi="Times New Roman"/>
          <w:sz w:val="24"/>
          <w:szCs w:val="24"/>
        </w:rPr>
        <w:t xml:space="preserve">довести до руководства федеральных округов и субъектов федерации, что редакции общественно-политических печатных СМИ, киоски прессы, газетные типографии и логистические объекты, задействованные в доведении до населения печатной информации, следует относить к категории непрерывно действующих. Работники этих предприятий должны повсеместно иметь возможность продолжать работу </w:t>
      </w:r>
      <w:r w:rsidR="002A5BB8" w:rsidRPr="002A5BB8">
        <w:rPr>
          <w:rFonts w:ascii="Times New Roman" w:hAnsi="Times New Roman"/>
          <w:sz w:val="24"/>
          <w:szCs w:val="24"/>
        </w:rPr>
        <w:t>на основании п.5 Указа Президента от 25.03.2020г.</w:t>
      </w:r>
      <w:r w:rsidR="002A5BB8">
        <w:rPr>
          <w:rFonts w:ascii="Times New Roman" w:hAnsi="Times New Roman"/>
          <w:sz w:val="24"/>
          <w:szCs w:val="24"/>
        </w:rPr>
        <w:t xml:space="preserve">, </w:t>
      </w:r>
      <w:r w:rsidR="009A0555" w:rsidRPr="009A0555">
        <w:rPr>
          <w:rFonts w:ascii="Times New Roman" w:hAnsi="Times New Roman"/>
          <w:sz w:val="24"/>
          <w:szCs w:val="24"/>
        </w:rPr>
        <w:t xml:space="preserve">при условии соблюдения на рабочих местах всех предписанных </w:t>
      </w:r>
      <w:proofErr w:type="spellStart"/>
      <w:r w:rsidR="009A0555" w:rsidRPr="009A0555">
        <w:rPr>
          <w:rFonts w:ascii="Times New Roman" w:hAnsi="Times New Roman"/>
          <w:sz w:val="24"/>
          <w:szCs w:val="24"/>
        </w:rPr>
        <w:t>Роспотребнадзором</w:t>
      </w:r>
      <w:proofErr w:type="spellEnd"/>
      <w:r w:rsidR="009A0555" w:rsidRPr="009A0555">
        <w:rPr>
          <w:rFonts w:ascii="Times New Roman" w:hAnsi="Times New Roman"/>
          <w:sz w:val="24"/>
          <w:szCs w:val="24"/>
        </w:rPr>
        <w:t xml:space="preserve"> мер эпидемиологической защиты и безопасности. </w:t>
      </w:r>
    </w:p>
    <w:p w:rsidR="00D35B86" w:rsidRDefault="00D35B86" w:rsidP="001D4277">
      <w:pPr>
        <w:jc w:val="both"/>
        <w:rPr>
          <w:rFonts w:ascii="Times New Roman" w:hAnsi="Times New Roman"/>
          <w:sz w:val="24"/>
          <w:szCs w:val="24"/>
        </w:rPr>
      </w:pPr>
    </w:p>
    <w:p w:rsidR="001D4277" w:rsidRPr="001D4277" w:rsidRDefault="001D4277" w:rsidP="001D42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 Уважением,</w:t>
      </w:r>
    </w:p>
    <w:p w:rsidR="00D9240E" w:rsidRPr="00D9240E" w:rsidRDefault="009F4775" w:rsidP="00D9240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F4775">
        <w:rPr>
          <w:rFonts w:ascii="Times New Roman" w:hAnsi="Times New Roman"/>
          <w:b/>
          <w:sz w:val="24"/>
          <w:szCs w:val="24"/>
        </w:rPr>
        <w:t>Президент СПИИ ГИПП</w:t>
      </w:r>
      <w:r w:rsidRPr="009F4775">
        <w:rPr>
          <w:rFonts w:ascii="Times New Roman" w:hAnsi="Times New Roman"/>
          <w:b/>
          <w:sz w:val="24"/>
          <w:szCs w:val="24"/>
        </w:rPr>
        <w:tab/>
      </w:r>
      <w:r w:rsidRPr="009F4775">
        <w:rPr>
          <w:rFonts w:ascii="Times New Roman" w:hAnsi="Times New Roman"/>
          <w:b/>
          <w:sz w:val="24"/>
          <w:szCs w:val="24"/>
        </w:rPr>
        <w:tab/>
      </w:r>
      <w:r w:rsidRPr="009F4775">
        <w:rPr>
          <w:rFonts w:ascii="Times New Roman" w:hAnsi="Times New Roman"/>
          <w:b/>
          <w:sz w:val="24"/>
          <w:szCs w:val="24"/>
        </w:rPr>
        <w:tab/>
      </w:r>
      <w:r w:rsidR="008750F2">
        <w:rPr>
          <w:rFonts w:ascii="Times New Roman" w:hAnsi="Times New Roman"/>
          <w:b/>
          <w:sz w:val="24"/>
          <w:szCs w:val="24"/>
        </w:rPr>
        <w:t xml:space="preserve">      </w:t>
      </w:r>
      <w:r w:rsidR="008750F2">
        <w:rPr>
          <w:rFonts w:ascii="Times New Roman" w:hAnsi="Times New Roman"/>
          <w:b/>
          <w:sz w:val="24"/>
          <w:szCs w:val="24"/>
        </w:rPr>
        <w:tab/>
      </w:r>
      <w:r w:rsidR="008750F2">
        <w:rPr>
          <w:rFonts w:ascii="Times New Roman" w:hAnsi="Times New Roman"/>
          <w:b/>
          <w:sz w:val="24"/>
          <w:szCs w:val="24"/>
        </w:rPr>
        <w:tab/>
      </w:r>
      <w:r w:rsidR="008750F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" cy="11117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11" cy="111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4775">
        <w:rPr>
          <w:rFonts w:ascii="Times New Roman" w:hAnsi="Times New Roman"/>
          <w:b/>
          <w:sz w:val="24"/>
          <w:szCs w:val="24"/>
        </w:rPr>
        <w:tab/>
        <w:t>Р.</w:t>
      </w:r>
      <w:r w:rsidR="001D4277">
        <w:rPr>
          <w:rFonts w:ascii="Times New Roman" w:hAnsi="Times New Roman"/>
          <w:b/>
          <w:sz w:val="24"/>
          <w:szCs w:val="24"/>
        </w:rPr>
        <w:t xml:space="preserve"> </w:t>
      </w:r>
      <w:r w:rsidRPr="009F4775">
        <w:rPr>
          <w:rFonts w:ascii="Times New Roman" w:hAnsi="Times New Roman"/>
          <w:b/>
          <w:sz w:val="24"/>
          <w:szCs w:val="24"/>
        </w:rPr>
        <w:t>Ю.</w:t>
      </w:r>
      <w:r w:rsidR="001D4277">
        <w:rPr>
          <w:rFonts w:ascii="Times New Roman" w:hAnsi="Times New Roman"/>
          <w:b/>
          <w:sz w:val="24"/>
          <w:szCs w:val="24"/>
        </w:rPr>
        <w:t xml:space="preserve"> </w:t>
      </w:r>
      <w:r w:rsidRPr="009F4775">
        <w:rPr>
          <w:rFonts w:ascii="Times New Roman" w:hAnsi="Times New Roman"/>
          <w:b/>
          <w:sz w:val="24"/>
          <w:szCs w:val="24"/>
        </w:rPr>
        <w:t>Новиков</w:t>
      </w:r>
    </w:p>
    <w:sectPr w:rsidR="00D9240E" w:rsidRPr="00D9240E" w:rsidSect="00FD02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44" w:rsidRDefault="00855144" w:rsidP="00C938C3">
      <w:pPr>
        <w:spacing w:after="0" w:line="240" w:lineRule="auto"/>
      </w:pPr>
      <w:r>
        <w:separator/>
      </w:r>
    </w:p>
  </w:endnote>
  <w:endnote w:type="continuationSeparator" w:id="0">
    <w:p w:rsidR="00855144" w:rsidRDefault="00855144" w:rsidP="00C9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45" w:rsidRDefault="003F4845">
    <w:pPr>
      <w:pStyle w:val="a5"/>
    </w:pPr>
  </w:p>
  <w:p w:rsidR="003F4845" w:rsidRDefault="007B1075" w:rsidP="003F4845">
    <w:pPr>
      <w:pStyle w:val="a5"/>
      <w:jc w:val="center"/>
      <w:rPr>
        <w:rFonts w:ascii="Arial" w:hAnsi="Arial" w:cs="Arial"/>
        <w:color w:val="365F91"/>
        <w:sz w:val="18"/>
        <w:szCs w:val="18"/>
        <w:lang w:val="en-US"/>
      </w:rPr>
    </w:pPr>
    <w:r w:rsidRPr="007B1075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5" o:spid="_x0000_s2050" type="#_x0000_t32" style="position:absolute;left:0;text-align:left;margin-left:-4.55pt;margin-top:6.05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" strokecolor="#243f60"/>
      </w:pict>
    </w:r>
  </w:p>
  <w:p w:rsidR="003F4845" w:rsidRPr="009B11DE" w:rsidRDefault="003F4845" w:rsidP="003F4845">
    <w:pPr>
      <w:pStyle w:val="a5"/>
      <w:jc w:val="center"/>
      <w:rPr>
        <w:rFonts w:ascii="Arial" w:hAnsi="Arial" w:cs="Arial"/>
        <w:b/>
        <w:color w:val="365F91"/>
        <w:sz w:val="18"/>
        <w:szCs w:val="18"/>
      </w:rPr>
    </w:pPr>
    <w:r>
      <w:rPr>
        <w:rFonts w:ascii="Arial" w:hAnsi="Arial" w:cs="Arial"/>
        <w:b/>
        <w:color w:val="365F91"/>
        <w:sz w:val="18"/>
        <w:szCs w:val="18"/>
      </w:rPr>
      <w:t>Союз</w:t>
    </w:r>
    <w:r w:rsidRPr="009B11DE">
      <w:rPr>
        <w:rFonts w:ascii="Arial" w:hAnsi="Arial" w:cs="Arial"/>
        <w:b/>
        <w:color w:val="365F91"/>
        <w:sz w:val="18"/>
        <w:szCs w:val="18"/>
      </w:rPr>
      <w:t xml:space="preserve"> </w:t>
    </w:r>
    <w:r>
      <w:rPr>
        <w:rFonts w:ascii="Arial" w:hAnsi="Arial" w:cs="Arial"/>
        <w:b/>
        <w:color w:val="365F91"/>
        <w:sz w:val="18"/>
        <w:szCs w:val="18"/>
      </w:rPr>
      <w:t xml:space="preserve">предприятий печатной индустрии </w:t>
    </w:r>
    <w:r w:rsidRPr="009B11DE">
      <w:rPr>
        <w:rFonts w:ascii="Arial" w:hAnsi="Arial" w:cs="Arial"/>
        <w:b/>
        <w:color w:val="365F91"/>
        <w:sz w:val="18"/>
        <w:szCs w:val="18"/>
      </w:rPr>
      <w:t>(ГИПП)</w:t>
    </w:r>
  </w:p>
  <w:tbl>
    <w:tblPr>
      <w:tblW w:w="9160" w:type="dxa"/>
      <w:jc w:val="center"/>
      <w:tblLayout w:type="fixed"/>
      <w:tblLook w:val="01E0"/>
    </w:tblPr>
    <w:tblGrid>
      <w:gridCol w:w="9160"/>
    </w:tblGrid>
    <w:tr w:rsidR="003F4845" w:rsidRPr="0012210F" w:rsidTr="00655A85">
      <w:trPr>
        <w:jc w:val="center"/>
      </w:trPr>
      <w:tc>
        <w:tcPr>
          <w:tcW w:w="9160" w:type="dxa"/>
        </w:tcPr>
        <w:p w:rsidR="003F4845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 w:rsidRPr="009B11DE">
            <w:rPr>
              <w:rFonts w:ascii="Arial" w:hAnsi="Arial" w:cs="Arial"/>
              <w:color w:val="365F91"/>
              <w:sz w:val="18"/>
              <w:szCs w:val="18"/>
            </w:rPr>
            <w:t>127994, г.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Москва, Бумажный пр-д, д.14, стр.2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ОГРН 1027700068660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ИНН 7714136338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КПП 771401001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</w:p>
        <w:p w:rsidR="003F4845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 w:rsidRPr="001559EF">
            <w:rPr>
              <w:rFonts w:ascii="Arial" w:hAnsi="Arial" w:cs="Arial"/>
              <w:color w:val="365F91"/>
              <w:sz w:val="18"/>
              <w:szCs w:val="18"/>
            </w:rPr>
            <w:t>ФАКБ «Северный Народный Банк» (</w:t>
          </w:r>
          <w:r>
            <w:rPr>
              <w:rFonts w:ascii="Arial" w:hAnsi="Arial" w:cs="Arial"/>
              <w:color w:val="365F91"/>
              <w:sz w:val="18"/>
              <w:szCs w:val="18"/>
            </w:rPr>
            <w:t>П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>АО) в г. Москва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р/с 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>40703810209400020020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</w:p>
        <w:p w:rsidR="003F4845" w:rsidRPr="001559EF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>
            <w:rPr>
              <w:rFonts w:ascii="Arial" w:hAnsi="Arial" w:cs="Arial"/>
              <w:color w:val="365F91"/>
              <w:sz w:val="18"/>
              <w:szCs w:val="18"/>
            </w:rPr>
            <w:t xml:space="preserve">кор. сч </w:t>
          </w:r>
          <w:r w:rsidRPr="000F1B4A">
            <w:rPr>
              <w:rFonts w:ascii="Arial" w:hAnsi="Arial" w:cs="Arial"/>
              <w:color w:val="365F91"/>
              <w:sz w:val="18"/>
              <w:szCs w:val="18"/>
            </w:rPr>
            <w:t>30101810945250000307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БИК </w:t>
          </w:r>
          <w:r w:rsidRPr="000F1B4A">
            <w:rPr>
              <w:rFonts w:ascii="Arial" w:hAnsi="Arial" w:cs="Arial"/>
              <w:color w:val="365F91"/>
              <w:sz w:val="18"/>
              <w:szCs w:val="18"/>
            </w:rPr>
            <w:t>044525307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hyperlink r:id="rId1" w:history="1">
            <w:r w:rsidRPr="000F1B4A">
              <w:rPr>
                <w:color w:val="365F91"/>
              </w:rPr>
              <w:t>www.gipp.ru</w:t>
            </w:r>
          </w:hyperlink>
          <w:r>
            <w:rPr>
              <w:rFonts w:ascii="Arial" w:hAnsi="Arial" w:cs="Arial"/>
              <w:color w:val="365F91"/>
              <w:sz w:val="18"/>
              <w:szCs w:val="18"/>
            </w:rPr>
            <w:t>, тел. 8-495-662-66-29</w:t>
          </w:r>
        </w:p>
      </w:tc>
    </w:tr>
  </w:tbl>
  <w:p w:rsidR="003F4845" w:rsidRDefault="003F48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45" w:rsidRDefault="007B1075" w:rsidP="003F4845">
    <w:pPr>
      <w:pStyle w:val="a5"/>
      <w:jc w:val="center"/>
      <w:rPr>
        <w:rFonts w:ascii="Arial" w:hAnsi="Arial" w:cs="Arial"/>
        <w:color w:val="365F91"/>
        <w:sz w:val="18"/>
        <w:szCs w:val="18"/>
        <w:lang w:val="en-US"/>
      </w:rPr>
    </w:pPr>
    <w:r w:rsidRPr="007B1075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Прямая со стрелкой 6" o:spid="_x0000_s2049" type="#_x0000_t32" style="position:absolute;left:0;text-align:left;margin-left:-4.55pt;margin-top:6.05pt;width:490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" strokecolor="#243f60"/>
      </w:pict>
    </w:r>
  </w:p>
  <w:p w:rsidR="003F4845" w:rsidRPr="009B11DE" w:rsidRDefault="003F4845" w:rsidP="003F4845">
    <w:pPr>
      <w:pStyle w:val="a5"/>
      <w:jc w:val="center"/>
      <w:rPr>
        <w:rFonts w:ascii="Arial" w:hAnsi="Arial" w:cs="Arial"/>
        <w:b/>
        <w:color w:val="365F91"/>
        <w:sz w:val="18"/>
        <w:szCs w:val="18"/>
      </w:rPr>
    </w:pPr>
    <w:r>
      <w:rPr>
        <w:rFonts w:ascii="Arial" w:hAnsi="Arial" w:cs="Arial"/>
        <w:b/>
        <w:color w:val="365F91"/>
        <w:sz w:val="18"/>
        <w:szCs w:val="18"/>
      </w:rPr>
      <w:t>Союз</w:t>
    </w:r>
    <w:r w:rsidRPr="009B11DE">
      <w:rPr>
        <w:rFonts w:ascii="Arial" w:hAnsi="Arial" w:cs="Arial"/>
        <w:b/>
        <w:color w:val="365F91"/>
        <w:sz w:val="18"/>
        <w:szCs w:val="18"/>
      </w:rPr>
      <w:t xml:space="preserve"> </w:t>
    </w:r>
    <w:r>
      <w:rPr>
        <w:rFonts w:ascii="Arial" w:hAnsi="Arial" w:cs="Arial"/>
        <w:b/>
        <w:color w:val="365F91"/>
        <w:sz w:val="18"/>
        <w:szCs w:val="18"/>
      </w:rPr>
      <w:t xml:space="preserve">предприятий печатной индустрии </w:t>
    </w:r>
    <w:r w:rsidRPr="009B11DE">
      <w:rPr>
        <w:rFonts w:ascii="Arial" w:hAnsi="Arial" w:cs="Arial"/>
        <w:b/>
        <w:color w:val="365F91"/>
        <w:sz w:val="18"/>
        <w:szCs w:val="18"/>
      </w:rPr>
      <w:t>(ГИПП)</w:t>
    </w:r>
  </w:p>
  <w:tbl>
    <w:tblPr>
      <w:tblW w:w="9160" w:type="dxa"/>
      <w:jc w:val="center"/>
      <w:tblLayout w:type="fixed"/>
      <w:tblLook w:val="01E0"/>
    </w:tblPr>
    <w:tblGrid>
      <w:gridCol w:w="9160"/>
    </w:tblGrid>
    <w:tr w:rsidR="003F4845" w:rsidRPr="0012210F" w:rsidTr="00655A85">
      <w:trPr>
        <w:jc w:val="center"/>
      </w:trPr>
      <w:tc>
        <w:tcPr>
          <w:tcW w:w="9160" w:type="dxa"/>
        </w:tcPr>
        <w:p w:rsidR="003F4845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 w:rsidRPr="009B11DE">
            <w:rPr>
              <w:rFonts w:ascii="Arial" w:hAnsi="Arial" w:cs="Arial"/>
              <w:color w:val="365F91"/>
              <w:sz w:val="18"/>
              <w:szCs w:val="18"/>
            </w:rPr>
            <w:t>127994, г.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Москва, Бумажный пр-д, д.14, стр.2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ОГРН 1027700068660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ИНН 7714136338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r w:rsidRPr="009B11DE">
            <w:rPr>
              <w:rFonts w:ascii="Arial" w:hAnsi="Arial" w:cs="Arial"/>
              <w:color w:val="365F91"/>
              <w:sz w:val="18"/>
              <w:szCs w:val="18"/>
            </w:rPr>
            <w:t>КПП 771401001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</w:p>
        <w:p w:rsidR="003F4845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 w:rsidRPr="001559EF">
            <w:rPr>
              <w:rFonts w:ascii="Arial" w:hAnsi="Arial" w:cs="Arial"/>
              <w:color w:val="365F91"/>
              <w:sz w:val="18"/>
              <w:szCs w:val="18"/>
            </w:rPr>
            <w:t>ФАКБ «Северный Народный Банк» (</w:t>
          </w:r>
          <w:r>
            <w:rPr>
              <w:rFonts w:ascii="Arial" w:hAnsi="Arial" w:cs="Arial"/>
              <w:color w:val="365F91"/>
              <w:sz w:val="18"/>
              <w:szCs w:val="18"/>
            </w:rPr>
            <w:t>П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>АО) в г. Москва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р/с 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>40703810209400020020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</w:p>
        <w:p w:rsidR="003F4845" w:rsidRPr="001559EF" w:rsidRDefault="003F4845" w:rsidP="00655A85">
          <w:pPr>
            <w:pStyle w:val="a5"/>
            <w:jc w:val="center"/>
            <w:rPr>
              <w:rFonts w:ascii="Arial" w:hAnsi="Arial" w:cs="Arial"/>
              <w:color w:val="365F91"/>
              <w:sz w:val="18"/>
              <w:szCs w:val="18"/>
            </w:rPr>
          </w:pPr>
          <w:r>
            <w:rPr>
              <w:rFonts w:ascii="Arial" w:hAnsi="Arial" w:cs="Arial"/>
              <w:color w:val="365F91"/>
              <w:sz w:val="18"/>
              <w:szCs w:val="18"/>
            </w:rPr>
            <w:t xml:space="preserve">кор. сч </w:t>
          </w:r>
          <w:r w:rsidRPr="000F1B4A">
            <w:rPr>
              <w:rFonts w:ascii="Arial" w:hAnsi="Arial" w:cs="Arial"/>
              <w:color w:val="365F91"/>
              <w:sz w:val="18"/>
              <w:szCs w:val="18"/>
            </w:rPr>
            <w:t>30101810945250000307</w:t>
          </w:r>
          <w:r>
            <w:rPr>
              <w:rFonts w:ascii="Arial" w:hAnsi="Arial" w:cs="Arial"/>
              <w:color w:val="365F91"/>
              <w:sz w:val="18"/>
              <w:szCs w:val="18"/>
            </w:rPr>
            <w:t>,</w:t>
          </w:r>
          <w:r w:rsidRPr="001559EF">
            <w:rPr>
              <w:rFonts w:ascii="Arial" w:hAnsi="Arial" w:cs="Arial"/>
              <w:color w:val="365F91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БИК </w:t>
          </w:r>
          <w:r w:rsidRPr="000F1B4A">
            <w:rPr>
              <w:rFonts w:ascii="Arial" w:hAnsi="Arial" w:cs="Arial"/>
              <w:color w:val="365F91"/>
              <w:sz w:val="18"/>
              <w:szCs w:val="18"/>
            </w:rPr>
            <w:t>044525307</w:t>
          </w:r>
          <w:r>
            <w:rPr>
              <w:rFonts w:ascii="Arial" w:hAnsi="Arial" w:cs="Arial"/>
              <w:color w:val="365F91"/>
              <w:sz w:val="18"/>
              <w:szCs w:val="18"/>
            </w:rPr>
            <w:t xml:space="preserve">, </w:t>
          </w:r>
          <w:hyperlink r:id="rId1" w:history="1">
            <w:r w:rsidRPr="000F1B4A">
              <w:rPr>
                <w:color w:val="365F91"/>
              </w:rPr>
              <w:t>www.gipp.ru</w:t>
            </w:r>
          </w:hyperlink>
          <w:r>
            <w:rPr>
              <w:rFonts w:ascii="Arial" w:hAnsi="Arial" w:cs="Arial"/>
              <w:color w:val="365F91"/>
              <w:sz w:val="18"/>
              <w:szCs w:val="18"/>
            </w:rPr>
            <w:t>, тел. 8-495-662-66-29</w:t>
          </w:r>
        </w:p>
      </w:tc>
    </w:tr>
  </w:tbl>
  <w:p w:rsidR="003F4845" w:rsidRPr="003F4845" w:rsidRDefault="003F4845" w:rsidP="003F48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44" w:rsidRDefault="00855144" w:rsidP="00C938C3">
      <w:pPr>
        <w:spacing w:after="0" w:line="240" w:lineRule="auto"/>
      </w:pPr>
      <w:r>
        <w:separator/>
      </w:r>
    </w:p>
  </w:footnote>
  <w:footnote w:type="continuationSeparator" w:id="0">
    <w:p w:rsidR="00855144" w:rsidRDefault="00855144" w:rsidP="00C9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C3" w:rsidRDefault="00C938C3" w:rsidP="00C938C3">
    <w:pPr>
      <w:pStyle w:val="a3"/>
    </w:pPr>
    <w:r>
      <w:t>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45" w:rsidRDefault="003F4845" w:rsidP="003F4845">
    <w:pPr>
      <w:rPr>
        <w:rFonts w:ascii="Arial" w:hAnsi="Arial" w:cs="Arial"/>
        <w:color w:val="365F91"/>
        <w:sz w:val="18"/>
        <w:szCs w:val="18"/>
      </w:rPr>
    </w:pPr>
    <w:r>
      <w:rPr>
        <w:rFonts w:ascii="Arial" w:hAnsi="Arial" w:cs="Arial"/>
        <w:noProof/>
        <w:color w:val="365F91"/>
        <w:sz w:val="18"/>
        <w:szCs w:val="18"/>
        <w:lang w:eastAsia="ru-RU"/>
      </w:rPr>
      <w:drawing>
        <wp:inline distT="0" distB="0" distL="0" distR="0">
          <wp:extent cx="2671445" cy="104965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4845" w:rsidRDefault="003F4845" w:rsidP="003F4845">
    <w:pPr>
      <w:rPr>
        <w:rFonts w:ascii="Arial" w:hAnsi="Arial" w:cs="Arial"/>
        <w:color w:val="365F91"/>
        <w:sz w:val="18"/>
        <w:szCs w:val="18"/>
      </w:rPr>
    </w:pPr>
    <w:r>
      <w:rPr>
        <w:rFonts w:ascii="Arial" w:hAnsi="Arial" w:cs="Arial"/>
        <w:color w:val="365F91"/>
        <w:sz w:val="18"/>
        <w:szCs w:val="18"/>
      </w:rPr>
      <w:t xml:space="preserve">    №____________ от _____________________</w:t>
    </w:r>
  </w:p>
  <w:p w:rsidR="003F4845" w:rsidRDefault="003F484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61A"/>
    <w:multiLevelType w:val="multilevel"/>
    <w:tmpl w:val="B0F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82A3E"/>
    <w:multiLevelType w:val="hybridMultilevel"/>
    <w:tmpl w:val="B3DCB1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4A45A4"/>
    <w:multiLevelType w:val="multilevel"/>
    <w:tmpl w:val="BDDE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D5862"/>
    <w:multiLevelType w:val="hybridMultilevel"/>
    <w:tmpl w:val="DA4071E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DB0237B"/>
    <w:multiLevelType w:val="multilevel"/>
    <w:tmpl w:val="F9141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5">
    <w:nsid w:val="3AA213CA"/>
    <w:multiLevelType w:val="hybridMultilevel"/>
    <w:tmpl w:val="CDBC59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3755EB"/>
    <w:multiLevelType w:val="hybridMultilevel"/>
    <w:tmpl w:val="DB0CE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06E6A"/>
    <w:multiLevelType w:val="hybridMultilevel"/>
    <w:tmpl w:val="4C7A7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C22672"/>
    <w:multiLevelType w:val="hybridMultilevel"/>
    <w:tmpl w:val="3866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hdrShapeDefaults>
    <o:shapedefaults v:ext="edit" spidmax="4098"/>
    <o:shapelayout v:ext="edit">
      <o:idmap v:ext="edit" data="2"/>
      <o:rules v:ext="edit">
        <o:r id="V:Rule3" type="connector" idref="#Прямая со стрелкой 5"/>
        <o:r id="V:Rule4" type="connector" idref="#Прямая со стрелкой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938C3"/>
    <w:rsid w:val="00015D0D"/>
    <w:rsid w:val="000364C8"/>
    <w:rsid w:val="00056B38"/>
    <w:rsid w:val="00066941"/>
    <w:rsid w:val="000B4FD0"/>
    <w:rsid w:val="000D250A"/>
    <w:rsid w:val="0010114A"/>
    <w:rsid w:val="00125529"/>
    <w:rsid w:val="001334A2"/>
    <w:rsid w:val="001376FE"/>
    <w:rsid w:val="00150407"/>
    <w:rsid w:val="00162D84"/>
    <w:rsid w:val="00170237"/>
    <w:rsid w:val="001A5161"/>
    <w:rsid w:val="001B6B57"/>
    <w:rsid w:val="001D4277"/>
    <w:rsid w:val="001F1F21"/>
    <w:rsid w:val="001F281A"/>
    <w:rsid w:val="002344B7"/>
    <w:rsid w:val="00252283"/>
    <w:rsid w:val="00252AC1"/>
    <w:rsid w:val="0025795E"/>
    <w:rsid w:val="002714F0"/>
    <w:rsid w:val="002A5BB8"/>
    <w:rsid w:val="002D0624"/>
    <w:rsid w:val="002F6828"/>
    <w:rsid w:val="003331C9"/>
    <w:rsid w:val="00394657"/>
    <w:rsid w:val="003A5204"/>
    <w:rsid w:val="003D1DF3"/>
    <w:rsid w:val="003D2EAB"/>
    <w:rsid w:val="003F4845"/>
    <w:rsid w:val="00400784"/>
    <w:rsid w:val="0040462B"/>
    <w:rsid w:val="004760EF"/>
    <w:rsid w:val="004E3DC4"/>
    <w:rsid w:val="004F5C06"/>
    <w:rsid w:val="00500A9B"/>
    <w:rsid w:val="00501501"/>
    <w:rsid w:val="00526CDC"/>
    <w:rsid w:val="0056423F"/>
    <w:rsid w:val="00594D81"/>
    <w:rsid w:val="005A12C7"/>
    <w:rsid w:val="005A3EF5"/>
    <w:rsid w:val="005A71A6"/>
    <w:rsid w:val="005D7E53"/>
    <w:rsid w:val="005F59B6"/>
    <w:rsid w:val="006350A9"/>
    <w:rsid w:val="006411D1"/>
    <w:rsid w:val="00642C88"/>
    <w:rsid w:val="00696B9B"/>
    <w:rsid w:val="006A4EA2"/>
    <w:rsid w:val="006B466B"/>
    <w:rsid w:val="006C00F5"/>
    <w:rsid w:val="006C4047"/>
    <w:rsid w:val="006C7726"/>
    <w:rsid w:val="006D7415"/>
    <w:rsid w:val="007066BE"/>
    <w:rsid w:val="00711006"/>
    <w:rsid w:val="00715CE8"/>
    <w:rsid w:val="007426EE"/>
    <w:rsid w:val="00744F26"/>
    <w:rsid w:val="00763367"/>
    <w:rsid w:val="007638C0"/>
    <w:rsid w:val="00777D02"/>
    <w:rsid w:val="00785FA4"/>
    <w:rsid w:val="007B1075"/>
    <w:rsid w:val="007D0331"/>
    <w:rsid w:val="007E5532"/>
    <w:rsid w:val="007F091F"/>
    <w:rsid w:val="00855144"/>
    <w:rsid w:val="008750F2"/>
    <w:rsid w:val="00890B67"/>
    <w:rsid w:val="00893EB7"/>
    <w:rsid w:val="00900BC8"/>
    <w:rsid w:val="0092236A"/>
    <w:rsid w:val="00944478"/>
    <w:rsid w:val="00962593"/>
    <w:rsid w:val="009679FF"/>
    <w:rsid w:val="00986D42"/>
    <w:rsid w:val="0098743E"/>
    <w:rsid w:val="009A0555"/>
    <w:rsid w:val="009B1894"/>
    <w:rsid w:val="009C2F24"/>
    <w:rsid w:val="009E6D18"/>
    <w:rsid w:val="009F4775"/>
    <w:rsid w:val="00A129B4"/>
    <w:rsid w:val="00A458EE"/>
    <w:rsid w:val="00A50B54"/>
    <w:rsid w:val="00A51B47"/>
    <w:rsid w:val="00A91111"/>
    <w:rsid w:val="00AF5F06"/>
    <w:rsid w:val="00B14532"/>
    <w:rsid w:val="00B24C83"/>
    <w:rsid w:val="00B65F0A"/>
    <w:rsid w:val="00B87F9C"/>
    <w:rsid w:val="00BA15BF"/>
    <w:rsid w:val="00BA3DAE"/>
    <w:rsid w:val="00BD68A9"/>
    <w:rsid w:val="00C249AA"/>
    <w:rsid w:val="00C276D7"/>
    <w:rsid w:val="00C31B40"/>
    <w:rsid w:val="00C4120F"/>
    <w:rsid w:val="00C418C8"/>
    <w:rsid w:val="00C660C1"/>
    <w:rsid w:val="00C938C3"/>
    <w:rsid w:val="00CA3341"/>
    <w:rsid w:val="00CA4C65"/>
    <w:rsid w:val="00CA7A9C"/>
    <w:rsid w:val="00CF1572"/>
    <w:rsid w:val="00CF20A4"/>
    <w:rsid w:val="00D004F4"/>
    <w:rsid w:val="00D35B86"/>
    <w:rsid w:val="00D44820"/>
    <w:rsid w:val="00D73213"/>
    <w:rsid w:val="00D86B05"/>
    <w:rsid w:val="00D9240E"/>
    <w:rsid w:val="00DB2E63"/>
    <w:rsid w:val="00E0251F"/>
    <w:rsid w:val="00E273F2"/>
    <w:rsid w:val="00E46C28"/>
    <w:rsid w:val="00E4753A"/>
    <w:rsid w:val="00E53685"/>
    <w:rsid w:val="00E663AC"/>
    <w:rsid w:val="00E77E73"/>
    <w:rsid w:val="00ED06B5"/>
    <w:rsid w:val="00EF7D98"/>
    <w:rsid w:val="00F31128"/>
    <w:rsid w:val="00F57176"/>
    <w:rsid w:val="00F80808"/>
    <w:rsid w:val="00FA160B"/>
    <w:rsid w:val="00FC0871"/>
    <w:rsid w:val="00FD0247"/>
    <w:rsid w:val="00FD26BD"/>
    <w:rsid w:val="00FE067B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C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2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8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938C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9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8C3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C9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8C3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C93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93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8C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5532"/>
    <w:pPr>
      <w:spacing w:after="0" w:line="240" w:lineRule="auto"/>
      <w:ind w:left="720"/>
    </w:pPr>
    <w:rPr>
      <w:rFonts w:eastAsiaTheme="minorHAnsi" w:cs="Calibri"/>
      <w:lang w:eastAsia="ru-RU"/>
    </w:rPr>
  </w:style>
  <w:style w:type="paragraph" w:customStyle="1" w:styleId="4bc14be1eb79e801a5e9bbd19c87ee1a3294959b47f8601651d1c94b754bfda2a5c8b0e714da563fe90b98cef41456e9db9fe9049761426654245bb2dd862eecmsonormal">
    <w:name w:val="4bc14be1eb79e801a5e9bbd19c87ee1a3294959b47f8601651d1c94b754bfda2a5c8b0e714da563fe90b98cef41456e9db9fe9049761426654245bb2dd862eecmsonormal"/>
    <w:basedOn w:val="a"/>
    <w:rsid w:val="00F5717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177d5a4333ac019606de889e143743a1wmi-callto">
    <w:name w:val="177d5a4333ac019606de889e143743a1wmi-callto"/>
    <w:basedOn w:val="a0"/>
    <w:rsid w:val="00F57176"/>
  </w:style>
  <w:style w:type="character" w:customStyle="1" w:styleId="10">
    <w:name w:val="Заголовок 1 Знак"/>
    <w:basedOn w:val="a0"/>
    <w:link w:val="1"/>
    <w:uiPriority w:val="9"/>
    <w:rsid w:val="003D2E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45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pp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pp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Шитикова</dc:creator>
  <cp:lastModifiedBy>Ян</cp:lastModifiedBy>
  <cp:revision>2</cp:revision>
  <cp:lastPrinted>2019-12-09T14:06:00Z</cp:lastPrinted>
  <dcterms:created xsi:type="dcterms:W3CDTF">2020-03-28T13:24:00Z</dcterms:created>
  <dcterms:modified xsi:type="dcterms:W3CDTF">2020-03-28T13:24:00Z</dcterms:modified>
</cp:coreProperties>
</file>